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 w:leftChars="-200" w:hanging="180" w:hangingChars="10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ind w:firstLine="234" w:firstLineChars="130"/>
        <w:jc w:val="center"/>
        <w:rPr>
          <w:rFonts w:ascii="Times New Roman" w:hAnsi="Times New Roman" w:eastAsia="仿宋_GB2312"/>
          <w:color w:val="000000"/>
          <w:sz w:val="18"/>
          <w:szCs w:val="18"/>
        </w:rPr>
      </w:pPr>
    </w:p>
    <w:p>
      <w:pPr>
        <w:spacing w:line="48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兰文理团发</w:t>
      </w:r>
      <w:r>
        <w:rPr>
          <w:rFonts w:ascii="Times New Roman" w:hAnsi="Times New Roman" w:eastAsia="仿宋_GB2312"/>
          <w:bCs/>
          <w:color w:val="000000"/>
          <w:sz w:val="32"/>
          <w:szCs w:val="32"/>
        </w:rPr>
        <w:t>〔201</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7</w:t>
      </w:r>
      <w:r>
        <w:rPr>
          <w:rFonts w:ascii="Times New Roman" w:hAnsi="Times New Roman" w:eastAsia="仿宋_GB2312"/>
          <w:color w:val="000000"/>
          <w:sz w:val="32"/>
          <w:szCs w:val="32"/>
        </w:rPr>
        <w:t>号</w:t>
      </w:r>
    </w:p>
    <w:p>
      <w:pPr>
        <w:spacing w:line="520" w:lineRule="exact"/>
        <w:jc w:val="center"/>
        <w:rPr>
          <w:rFonts w:ascii="Times New Roman" w:hAnsi="Times New Roman" w:eastAsia="微软简标宋"/>
          <w:b/>
          <w:szCs w:val="24"/>
        </w:rPr>
      </w:pPr>
    </w:p>
    <w:p>
      <w:pPr>
        <w:spacing w:line="560" w:lineRule="exact"/>
        <w:jc w:val="center"/>
        <w:rPr>
          <w:rFonts w:ascii="Times New Roman" w:hAnsi="Times New Roman" w:eastAsia="微软简标宋"/>
          <w:b/>
          <w:bCs/>
          <w:sz w:val="44"/>
          <w:szCs w:val="44"/>
        </w:rPr>
      </w:pPr>
      <w:r>
        <w:rPr>
          <w:rFonts w:ascii="Times New Roman" w:hAnsi="Times New Roman" w:eastAsia="微软简标宋"/>
          <w:b/>
          <w:bCs/>
          <w:sz w:val="44"/>
          <w:szCs w:val="44"/>
        </w:rPr>
        <w:t>关于开展“新时代 新征程 新青年”</w:t>
      </w:r>
    </w:p>
    <w:p>
      <w:pPr>
        <w:spacing w:line="560" w:lineRule="exact"/>
        <w:jc w:val="center"/>
        <w:rPr>
          <w:rFonts w:ascii="Times New Roman" w:hAnsi="Times New Roman" w:eastAsia="微软简标宋"/>
          <w:b/>
          <w:bCs/>
          <w:sz w:val="44"/>
          <w:szCs w:val="44"/>
        </w:rPr>
      </w:pPr>
      <w:r>
        <w:rPr>
          <w:rFonts w:ascii="Times New Roman" w:hAnsi="Times New Roman" w:eastAsia="微软简标宋"/>
          <w:b/>
          <w:bCs/>
          <w:sz w:val="44"/>
          <w:szCs w:val="44"/>
        </w:rPr>
        <w:t>党的十九大精神进校园网络作品征集活动的通知</w:t>
      </w:r>
    </w:p>
    <w:p>
      <w:pPr>
        <w:spacing w:line="560" w:lineRule="exact"/>
        <w:jc w:val="center"/>
        <w:rPr>
          <w:rFonts w:ascii="Times New Roman" w:hAnsi="Times New Roman" w:eastAsia="仿宋_GB2312"/>
          <w:sz w:val="28"/>
          <w:szCs w:val="28"/>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各学院分团委、学生分会：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为学习宣传贯彻党的十九大精神，推动习近平新时代中国特色社会主义</w:t>
      </w:r>
      <w:r>
        <w:rPr>
          <w:rFonts w:ascii="Times New Roman" w:hAnsi="Times New Roman" w:eastAsia="仿宋_GB2312"/>
          <w:spacing w:val="10"/>
          <w:sz w:val="32"/>
          <w:szCs w:val="32"/>
        </w:rPr>
        <w:t>思想深入人</w:t>
      </w:r>
      <w:r>
        <w:rPr>
          <w:rFonts w:ascii="Times New Roman" w:hAnsi="Times New Roman" w:eastAsia="仿宋_GB2312"/>
          <w:sz w:val="32"/>
          <w:szCs w:val="32"/>
        </w:rPr>
        <w:t>心，掀起党的十九大精神进校园的热潮。学校决定开展“新时代 新征程 新青年”党的十九大精神进校园网络作品征集活动。现将有关事宜通知如下</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一、活动时间</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2018年5月</w:t>
      </w:r>
      <w:r>
        <w:rPr>
          <w:rFonts w:hint="eastAsia" w:ascii="Times New Roman" w:hAnsi="Times New Roman" w:eastAsia="仿宋_GB2312"/>
          <w:spacing w:val="10"/>
          <w:sz w:val="32"/>
          <w:szCs w:val="32"/>
        </w:rPr>
        <w:t>- 6月</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二、活动主题</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新时代 新征程 新青年</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三、组织机构</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主办：校团委</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承办：习近平新时代中国特色社会主义思想青年学习社</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四、征集内容</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 xml:space="preserve">活动面向全校师生征集图片、图解、漫画、动漫、短视频、歌曲、微文、H5等作品，具体标准及要求如下。  </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bCs/>
          <w:spacing w:val="10"/>
          <w:sz w:val="32"/>
          <w:szCs w:val="32"/>
        </w:rPr>
        <w:t>1. 总体评选要求</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内容以学习宣传解读习近平新时代中国特色社会主义思想和党的十九大精神为重点。</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内容真实，积极向上，具有较强的思想性和感染力，弘扬主旋律，传播正能量。</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作品应为原创，如发现抄袭、仿造等情况，即取消该作品参评资格。</w:t>
      </w:r>
    </w:p>
    <w:p>
      <w:pPr>
        <w:spacing w:line="560" w:lineRule="exact"/>
        <w:ind w:firstLine="683" w:firstLineChars="200"/>
        <w:jc w:val="left"/>
        <w:rPr>
          <w:rFonts w:ascii="Times New Roman" w:hAnsi="Times New Roman" w:eastAsia="仿宋_GB2312"/>
          <w:b/>
          <w:spacing w:val="10"/>
          <w:sz w:val="32"/>
          <w:szCs w:val="32"/>
        </w:rPr>
      </w:pPr>
      <w:r>
        <w:rPr>
          <w:rFonts w:ascii="Times New Roman" w:hAnsi="Times New Roman" w:eastAsia="仿宋_GB2312"/>
          <w:b/>
          <w:spacing w:val="10"/>
          <w:sz w:val="32"/>
          <w:szCs w:val="32"/>
        </w:rPr>
        <w:t>2. 各项目评选要求</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图片</w:t>
      </w:r>
      <w:r>
        <w:rPr>
          <w:rFonts w:ascii="Times New Roman" w:hAnsi="Times New Roman" w:eastAsia="仿宋_GB2312"/>
          <w:spacing w:val="10"/>
          <w:sz w:val="32"/>
          <w:szCs w:val="32"/>
        </w:rPr>
        <w:t>。画面清晰，主题明显，表现力强，每张图片大小不得低于1M，格式为JPG、PNG、GIF。</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图解</w:t>
      </w:r>
      <w:r>
        <w:rPr>
          <w:rFonts w:ascii="Times New Roman" w:hAnsi="Times New Roman" w:eastAsia="仿宋_GB2312"/>
          <w:spacing w:val="10"/>
          <w:sz w:val="32"/>
          <w:szCs w:val="32"/>
        </w:rPr>
        <w:t>。画面清晰，制作精美，以数字图表形式解读与宣传党的十九大报告与党的十九大精神，每张图解图片大小不得低于1M，格式为JPG、PNG、GIF。</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漫画</w:t>
      </w:r>
      <w:r>
        <w:rPr>
          <w:rFonts w:ascii="Times New Roman" w:hAnsi="Times New Roman" w:eastAsia="仿宋_GB2312"/>
          <w:spacing w:val="10"/>
          <w:sz w:val="32"/>
          <w:szCs w:val="32"/>
        </w:rPr>
        <w:t>。画面清晰，立意新颖，具有想象力、创新性、构图饱满，布局得当，美术功底扎实，艺术表现力强，每张漫画图片大小不得低于1M，格式为JPG、PNG、GIF。</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动漫</w:t>
      </w:r>
      <w:r>
        <w:rPr>
          <w:rFonts w:ascii="Times New Roman" w:hAnsi="Times New Roman" w:eastAsia="仿宋_GB2312"/>
          <w:spacing w:val="10"/>
          <w:sz w:val="32"/>
          <w:szCs w:val="32"/>
        </w:rPr>
        <w:t>。画面清晰，构思独特，故事情节、结构合理，剪辑技巧、特效合成等电脑技术熟练，制作精细巧妙，媒体技术运用恰当，配备字幕，人物对白、背景音乐、声效等整体效果和艺术表现力强，时长为1-5分钟，格式为MP4。</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短视频</w:t>
      </w:r>
      <w:r>
        <w:rPr>
          <w:rFonts w:ascii="Times New Roman" w:hAnsi="Times New Roman" w:eastAsia="仿宋_GB2312"/>
          <w:spacing w:val="10"/>
          <w:sz w:val="32"/>
          <w:szCs w:val="32"/>
        </w:rPr>
        <w:t>。画质音质流畅，镜头稳定，视频剪切合理，转场效果自然，能合理使用视频特效，需配备字幕，原音或配音搭配清晰、对应题材，时长为1-5分钟，格式为MP4。</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歌曲</w:t>
      </w:r>
      <w:r>
        <w:rPr>
          <w:rFonts w:ascii="Times New Roman" w:hAnsi="Times New Roman" w:eastAsia="仿宋_GB2312"/>
          <w:spacing w:val="10"/>
          <w:sz w:val="32"/>
          <w:szCs w:val="32"/>
        </w:rPr>
        <w:t>。音质清晰，主题鲜明，格调健康，节奏感强，歌词内容积极向上，音准、综合音乐感觉好，演唱完整，时长为1-5分钟，格式为MP3。</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微文</w:t>
      </w:r>
      <w:r>
        <w:rPr>
          <w:rFonts w:ascii="Times New Roman" w:hAnsi="Times New Roman" w:eastAsia="仿宋_GB2312"/>
          <w:spacing w:val="10"/>
          <w:sz w:val="32"/>
          <w:szCs w:val="32"/>
        </w:rPr>
        <w:t>。内容贴合互联网特点，积极向上，感情真挚，构思新颖，适合移动端传播。文字字数为100-300字，图片1-9张。</w:t>
      </w:r>
    </w:p>
    <w:p>
      <w:pPr>
        <w:spacing w:line="560" w:lineRule="exact"/>
        <w:ind w:firstLine="683" w:firstLineChars="200"/>
        <w:jc w:val="left"/>
        <w:rPr>
          <w:rFonts w:ascii="Times New Roman" w:hAnsi="Times New Roman" w:eastAsia="仿宋_GB2312"/>
          <w:spacing w:val="10"/>
          <w:sz w:val="32"/>
          <w:szCs w:val="32"/>
        </w:rPr>
      </w:pPr>
      <w:r>
        <w:rPr>
          <w:rFonts w:ascii="Times New Roman" w:hAnsi="Times New Roman" w:eastAsia="仿宋_GB2312"/>
          <w:b/>
          <w:spacing w:val="10"/>
          <w:sz w:val="32"/>
          <w:szCs w:val="32"/>
        </w:rPr>
        <w:t>H5</w:t>
      </w:r>
      <w:r>
        <w:rPr>
          <w:rFonts w:ascii="Times New Roman" w:hAnsi="Times New Roman" w:eastAsia="仿宋_GB2312"/>
          <w:spacing w:val="10"/>
          <w:sz w:val="32"/>
          <w:szCs w:val="32"/>
        </w:rPr>
        <w:t>。页面设计美观，文本构思新颖，内容完整，有背景音乐，构图合理，字体清晰美观，动画效果流畅不拖沓，页数控制在10-30张，有封面、封底，每屏至少有一个动画。</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五、征集方式</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本次活动采取组织推荐和个人自荐方式进行。所有参赛作品以电子形式提交至习近平新时代中国特色社会主义思想青年学习社，作品命名格式为：项目-作品名-学院班级-姓名，参赛作品于</w:t>
      </w:r>
      <w:r>
        <w:rPr>
          <w:rFonts w:hint="eastAsia" w:ascii="Times New Roman" w:hAnsi="Times New Roman" w:eastAsia="仿宋_GB2312"/>
          <w:spacing w:val="10"/>
          <w:sz w:val="32"/>
          <w:szCs w:val="32"/>
        </w:rPr>
        <w:t>6</w:t>
      </w:r>
      <w:r>
        <w:rPr>
          <w:rFonts w:ascii="Times New Roman" w:hAnsi="Times New Roman" w:eastAsia="仿宋_GB2312"/>
          <w:spacing w:val="10"/>
          <w:sz w:val="32"/>
          <w:szCs w:val="32"/>
        </w:rPr>
        <w:t>月</w:t>
      </w:r>
      <w:r>
        <w:rPr>
          <w:rFonts w:hint="eastAsia" w:ascii="Times New Roman" w:hAnsi="Times New Roman" w:eastAsia="仿宋_GB2312"/>
          <w:spacing w:val="10"/>
          <w:sz w:val="32"/>
          <w:szCs w:val="32"/>
        </w:rPr>
        <w:t>18</w:t>
      </w:r>
      <w:r>
        <w:rPr>
          <w:rFonts w:ascii="Times New Roman" w:hAnsi="Times New Roman" w:eastAsia="仿宋_GB2312"/>
          <w:spacing w:val="10"/>
          <w:sz w:val="32"/>
          <w:szCs w:val="32"/>
        </w:rPr>
        <w:t>日前发送至电子邮箱：1170862145@</w:t>
      </w:r>
      <w:r>
        <w:rPr>
          <w:rFonts w:ascii="Times New Roman" w:hAnsi="Times New Roman" w:eastAsia="仿宋_GB2312"/>
          <w:spacing w:val="10"/>
          <w:sz w:val="32"/>
          <w:szCs w:val="32"/>
        </w:rPr>
        <w:tab/>
      </w:r>
      <w:r>
        <w:rPr>
          <w:rFonts w:ascii="Times New Roman" w:hAnsi="Times New Roman" w:eastAsia="仿宋_GB2312"/>
          <w:spacing w:val="10"/>
          <w:sz w:val="32"/>
          <w:szCs w:val="32"/>
        </w:rPr>
        <w:t>qq.com。</w:t>
      </w:r>
    </w:p>
    <w:p>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六、奖项设置</w:t>
      </w:r>
    </w:p>
    <w:p>
      <w:pPr>
        <w:spacing w:line="560" w:lineRule="exact"/>
        <w:ind w:firstLine="680" w:firstLineChars="200"/>
        <w:jc w:val="left"/>
        <w:rPr>
          <w:rFonts w:ascii="Times New Roman" w:hAnsi="Times New Roman" w:eastAsia="仿宋_GB2312"/>
          <w:spacing w:val="10"/>
          <w:sz w:val="32"/>
          <w:szCs w:val="32"/>
        </w:rPr>
      </w:pPr>
      <w:r>
        <w:rPr>
          <w:rFonts w:ascii="Times New Roman" w:hAnsi="Times New Roman" w:eastAsia="仿宋_GB2312"/>
          <w:spacing w:val="10"/>
          <w:sz w:val="32"/>
          <w:szCs w:val="32"/>
        </w:rPr>
        <w:t>各项目分别设置一等奖（参赛作品总数的10%）、二等奖（参赛作品总数的20%）、三等奖（参赛作品总数的30%），活动设置优秀组织奖。获奖作品及集体予以表彰奖励。</w:t>
      </w:r>
    </w:p>
    <w:p>
      <w:pPr>
        <w:spacing w:line="560" w:lineRule="exact"/>
        <w:ind w:firstLine="680" w:firstLineChars="200"/>
        <w:jc w:val="left"/>
        <w:rPr>
          <w:rFonts w:ascii="Times New Roman" w:hAnsi="Times New Roman" w:eastAsia="仿宋_GB2312"/>
          <w:spacing w:val="10"/>
          <w:sz w:val="32"/>
          <w:szCs w:val="32"/>
        </w:rPr>
      </w:pPr>
    </w:p>
    <w:p>
      <w:pPr>
        <w:spacing w:line="560" w:lineRule="exact"/>
        <w:ind w:firstLine="680" w:firstLineChars="200"/>
        <w:jc w:val="left"/>
        <w:rPr>
          <w:rFonts w:hint="eastAsia" w:ascii="Times New Roman" w:hAnsi="Times New Roman" w:eastAsia="仿宋_GB2312"/>
          <w:spacing w:val="10"/>
          <w:sz w:val="32"/>
          <w:szCs w:val="32"/>
        </w:rPr>
      </w:pPr>
    </w:p>
    <w:p>
      <w:pPr>
        <w:spacing w:line="560" w:lineRule="exact"/>
        <w:ind w:firstLine="680" w:firstLineChars="200"/>
        <w:jc w:val="left"/>
        <w:rPr>
          <w:rFonts w:ascii="Times New Roman" w:hAnsi="Times New Roman" w:eastAsia="仿宋_GB2312"/>
          <w:spacing w:val="10"/>
          <w:sz w:val="32"/>
          <w:szCs w:val="32"/>
        </w:rPr>
      </w:pPr>
    </w:p>
    <w:p>
      <w:pPr>
        <w:spacing w:line="560" w:lineRule="exact"/>
        <w:ind w:firstLine="680" w:firstLineChars="200"/>
        <w:jc w:val="left"/>
        <w:rPr>
          <w:rFonts w:ascii="Times New Roman" w:hAnsi="Times New Roman" w:eastAsia="仿宋_GB2312"/>
          <w:spacing w:val="10"/>
          <w:sz w:val="32"/>
          <w:szCs w:val="32"/>
        </w:rPr>
      </w:pPr>
    </w:p>
    <w:p>
      <w:pPr>
        <w:spacing w:line="560" w:lineRule="exact"/>
        <w:jc w:val="right"/>
        <w:rPr>
          <w:rFonts w:ascii="Times New Roman" w:hAnsi="Times New Roman" w:eastAsia="仿宋_GB2312"/>
          <w:spacing w:val="10"/>
          <w:sz w:val="32"/>
          <w:szCs w:val="32"/>
        </w:rPr>
      </w:pPr>
    </w:p>
    <w:p>
      <w:pPr>
        <w:spacing w:line="560" w:lineRule="exact"/>
        <w:jc w:val="right"/>
        <w:rPr>
          <w:rFonts w:ascii="Times New Roman" w:hAnsi="Times New Roman" w:eastAsia="仿宋_GB2312"/>
          <w:spacing w:val="10"/>
          <w:sz w:val="32"/>
          <w:szCs w:val="32"/>
        </w:rPr>
      </w:pPr>
      <w:r>
        <w:rPr>
          <w:rFonts w:ascii="Times New Roman" w:hAnsi="Times New Roman" w:eastAsia="仿宋_GB2312"/>
          <w:spacing w:val="10"/>
          <w:sz w:val="32"/>
          <w:szCs w:val="32"/>
        </w:rPr>
        <w:t>共青团兰州文理学院委员会</w:t>
      </w:r>
    </w:p>
    <w:p>
      <w:pPr>
        <w:spacing w:line="560" w:lineRule="exact"/>
        <w:ind w:right="680"/>
        <w:jc w:val="right"/>
        <w:rPr>
          <w:rFonts w:ascii="Times New Roman" w:hAnsi="Times New Roman" w:eastAsia="仿宋_GB2312"/>
          <w:spacing w:val="10"/>
          <w:sz w:val="32"/>
          <w:szCs w:val="32"/>
        </w:rPr>
      </w:pPr>
      <w:r>
        <w:rPr>
          <w:rFonts w:ascii="Times New Roman" w:hAnsi="Times New Roman" w:eastAsia="仿宋_GB2312"/>
          <w:spacing w:val="10"/>
          <w:sz w:val="32"/>
          <w:szCs w:val="32"/>
        </w:rPr>
        <w:t>2018年4月</w:t>
      </w:r>
      <w:r>
        <w:rPr>
          <w:rFonts w:hint="eastAsia" w:ascii="Times New Roman" w:hAnsi="Times New Roman" w:eastAsia="仿宋_GB2312"/>
          <w:spacing w:val="10"/>
          <w:sz w:val="32"/>
          <w:szCs w:val="32"/>
        </w:rPr>
        <w:t>27</w:t>
      </w:r>
      <w:r>
        <w:rPr>
          <w:rFonts w:ascii="Times New Roman" w:hAnsi="Times New Roman" w:eastAsia="仿宋_GB2312"/>
          <w:spacing w:val="10"/>
          <w:sz w:val="32"/>
          <w:szCs w:val="32"/>
        </w:rPr>
        <w:t>日</w:t>
      </w:r>
    </w:p>
    <w:p>
      <w:pPr>
        <w:pStyle w:val="4"/>
        <w:spacing w:line="560" w:lineRule="exact"/>
        <w:ind w:left="420" w:firstLine="0" w:firstLineChars="0"/>
        <w:rPr>
          <w:rFonts w:ascii="Times New Roman" w:hAnsi="Times New Roman"/>
        </w:rPr>
      </w:pPr>
    </w:p>
    <w:p/>
    <w:p/>
    <w:p/>
    <w:p/>
    <w:p/>
    <w:p/>
    <w:p/>
    <w:p/>
    <w:p/>
    <w:p/>
    <w:p/>
    <w:p/>
    <w:p/>
    <w:p/>
    <w:p/>
    <w:p/>
    <w:p/>
    <w:p/>
    <w:p/>
    <w:p/>
    <w:p/>
    <w:p>
      <w:pPr>
        <w:spacing w:line="520" w:lineRule="exact"/>
        <w:rPr>
          <w:rFonts w:hint="eastAsia" w:eastAsia="微软简标宋"/>
          <w:b/>
          <w:sz w:val="32"/>
          <w:szCs w:val="30"/>
        </w:rPr>
      </w:pPr>
    </w:p>
    <w:p>
      <w:pPr>
        <w:spacing w:line="520" w:lineRule="exact"/>
        <w:rPr>
          <w:rFonts w:eastAsia="微软简标宋"/>
          <w:b/>
          <w:sz w:val="32"/>
          <w:szCs w:val="30"/>
        </w:rPr>
      </w:pPr>
    </w:p>
    <w:p>
      <w:pPr>
        <w:widowControl/>
        <w:shd w:val="clear" w:color="auto" w:fill="FFFFFF"/>
        <w:spacing w:line="560" w:lineRule="exact"/>
        <w:jc w:val="left"/>
      </w:pPr>
      <w:r>
        <w:rPr>
          <w:rFonts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346710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pt;height:0pt;width:450pt;z-index:251659264;mso-width-relative:page;mso-height-relative:page;" filled="f" coordsize="21600,21600" o:gfxdata="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HYwF1AAAAAYBAAAPAAAAAAAAAAEA&#10;IAAAACIAAABkcnMvZG93bnJldi54bWxQSwECFAAUAAAACACHTuJAQ0rD1toBAACWAwAADgAAAAAA&#10;AAABACAAAAAjAQAAZHJzL2Uyb0RvYy54bWxQSwUGAAAAAAYABgBZAQAAbwUAAAAA&#10;">
                <v:path arrowok="t"/>
                <v:fill on="f" focussize="0,0"/>
                <v:stroke/>
                <v:imagedata o:title=""/>
                <o:lock v:ext="edit" grouping="f" rotation="f" text="f" aspectratio="f"/>
              </v:line>
            </w:pict>
          </mc:Fallback>
        </mc:AlternateContent>
      </w:r>
      <w:r>
        <w:rPr>
          <w:rFonts w:eastAsia="仿宋_GB2312"/>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5pt;height:0pt;width:450pt;z-index:251658240;mso-width-relative:page;mso-height-relative:page;" filled="f" coordsize="21600,21600" o:gfxdata="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8gO60AAAAAIBAAAPAAAAAAAAAAEAIAAAACIA&#10;AABkcnMvZG93bnJldi54bWxQSwECFAAUAAAACACHTuJAcPdvYdgBAACWAwAADgAAAAAAAAABACAA&#10;AAAfAQAAZHJzL2Uyb0RvYy54bWxQSwUGAAAAAAYABgBZAQAAaQUAAAAA&#10;">
                <v:path arrowok="t"/>
                <v:fill on="f" focussize="0,0"/>
                <v:stroke/>
                <v:imagedata o:title=""/>
                <o:lock v:ext="edit" grouping="f" rotation="f" text="f" aspectratio="f"/>
              </v:line>
            </w:pict>
          </mc:Fallback>
        </mc:AlternateContent>
      </w:r>
      <w:r>
        <w:rPr>
          <w:rFonts w:eastAsia="仿宋_GB2312"/>
          <w:sz w:val="30"/>
          <w:szCs w:val="30"/>
        </w:rPr>
        <w:t xml:space="preserve"> 共青团兰州文理学院委员会办公室     </w:t>
      </w:r>
      <w:r>
        <w:rPr>
          <w:rFonts w:ascii="Times New Roman" w:hAnsi="Times New Roman" w:eastAsia="仿宋_GB2312"/>
          <w:sz w:val="30"/>
          <w:szCs w:val="30"/>
        </w:rPr>
        <w:t>2018年4月10</w:t>
      </w:r>
      <w:r>
        <w:rPr>
          <w:rFonts w:ascii="Times New Roman" w:hAnsi="Times New Roman" w:eastAsia="仿宋_GB2312"/>
          <w:color w:val="000000"/>
          <w:sz w:val="30"/>
          <w:szCs w:val="30"/>
        </w:rPr>
        <w:t>日</w:t>
      </w:r>
      <w:r>
        <w:rPr>
          <w:rFonts w:eastAsia="仿宋_GB2312"/>
          <w:sz w:val="30"/>
          <w:szCs w:val="30"/>
        </w:rPr>
        <w:t>印发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A6A73"/>
    <w:rsid w:val="682A6A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2018-05-14T12:23:00Z</dcterms:created>
  <dc:creator>qzuser</dc:creator>
  <cp:lastModifiedBy>qzuser</cp:lastModifiedBy>
  <dcterms:modified xsi:type="dcterms:W3CDTF">2018-05-14T12:24:03Z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