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4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3187"/>
        <w:gridCol w:w="1740"/>
        <w:gridCol w:w="25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40"/>
                <w:szCs w:val="40"/>
              </w:rPr>
              <w:t>兰州文理学院学生社团外出活动申请表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社团负责人</w:t>
            </w:r>
          </w:p>
        </w:tc>
        <w:tc>
          <w:tcPr>
            <w:tcW w:w="2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离校时间</w:t>
            </w: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返校时间</w:t>
            </w:r>
          </w:p>
        </w:tc>
        <w:tc>
          <w:tcPr>
            <w:tcW w:w="2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安全领导 小组</w:t>
            </w: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安全须知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学生社团组织集体校外活动须遵守下列规定：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1）社团组织校外活动必须经社团指导老师同意，提前3个工作日向学生会社团部提出申请并填写《学生社团外出活动申请表》《社团外出协议书》，经社团部、校团委审查具备各项安全条件，报保卫处审批同意后，方可组织外出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（2）未经批准，任何学生社团不得组织成员进行任何外出活动，违者将根据情节轻重追究组织者的责任。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（3）社团组织外出活动前须成立临时安全领导小组，制定安全制度，负责在外期间学生安全。临时安全领导小组成员须从参加此次校外活动的成员中产生，并由社团负责人作为第一安全责任人。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（4）社团负责人要高度重视团队成员人身及财产安全，社团外出活动若出现安全问题，取消该社团本年度任何评优资格，并追求相关责任人责任。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（5）返校后社团负责人应及时向社团部汇报活动及安全情况。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安全责任人签字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指导老师 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签字：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校团委意见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盖章（签字）：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年  月  日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保卫处意见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4800" w:hanging="4800" w:hangingChars="20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left="4800" w:hanging="4800" w:hangingChars="20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0" w:hanging="4800" w:hangingChars="20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0" w:hanging="4800" w:hangingChars="20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盖章（签字）：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年  月  日</w:t>
            </w:r>
          </w:p>
        </w:tc>
      </w:tr>
    </w:tbl>
    <w:p>
      <w:pPr>
        <w:jc w:val="both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此表一式两份，社团部和活动主办方各留一份。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80312"/>
    <w:rsid w:val="3B7974E9"/>
    <w:rsid w:val="6D535020"/>
    <w:rsid w:val="76B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2018-04-26T10:57:00Z</dcterms:created>
  <dc:creator>╈ぇ风舞花楊ゎ滿城殤</dc:creator>
  <cp:lastModifiedBy>╈ぇ风舞花楊ゎ滿城殤</cp:lastModifiedBy>
  <dcterms:modified xsi:type="dcterms:W3CDTF">2018-04-26T11:02:44Z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